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509" w:rsidRPr="009C0509" w:rsidRDefault="009C0509" w:rsidP="009C0509">
      <w:pPr>
        <w:spacing w:line="480" w:lineRule="auto"/>
        <w:jc w:val="both"/>
        <w:rPr>
          <w:rFonts w:ascii="Times New Roman" w:hAnsi="Times New Roman" w:cs="Times New Roman"/>
          <w:sz w:val="24"/>
          <w:szCs w:val="24"/>
        </w:rPr>
      </w:pPr>
    </w:p>
    <w:p w:rsidR="009C0509" w:rsidRPr="009C0509" w:rsidRDefault="009C0509" w:rsidP="009C0509">
      <w:pPr>
        <w:spacing w:line="480" w:lineRule="auto"/>
        <w:jc w:val="center"/>
        <w:rPr>
          <w:rFonts w:ascii="Times New Roman" w:hAnsi="Times New Roman" w:cs="Times New Roman"/>
          <w:sz w:val="24"/>
          <w:szCs w:val="24"/>
        </w:rPr>
      </w:pPr>
      <w:r>
        <w:rPr>
          <w:rFonts w:ascii="Times New Roman" w:hAnsi="Times New Roman" w:cs="Times New Roman"/>
          <w:sz w:val="24"/>
          <w:szCs w:val="24"/>
        </w:rPr>
        <w:t>Multiculturalism and Heterosexism</w:t>
      </w:r>
    </w:p>
    <w:p w:rsidR="009C0509" w:rsidRPr="009C0509" w:rsidRDefault="009C0509" w:rsidP="009C0509">
      <w:pPr>
        <w:spacing w:line="480" w:lineRule="auto"/>
        <w:jc w:val="center"/>
        <w:rPr>
          <w:rFonts w:ascii="Times New Roman" w:hAnsi="Times New Roman" w:cs="Times New Roman"/>
          <w:sz w:val="24"/>
          <w:szCs w:val="24"/>
        </w:rPr>
      </w:pPr>
      <w:r w:rsidRPr="009C0509">
        <w:rPr>
          <w:rFonts w:ascii="Times New Roman" w:hAnsi="Times New Roman" w:cs="Times New Roman"/>
          <w:sz w:val="24"/>
          <w:szCs w:val="24"/>
        </w:rPr>
        <w:t>Name:</w:t>
      </w:r>
    </w:p>
    <w:p w:rsidR="009C0509" w:rsidRPr="009C0509" w:rsidRDefault="009C0509" w:rsidP="009C0509">
      <w:pPr>
        <w:spacing w:line="480" w:lineRule="auto"/>
        <w:jc w:val="center"/>
        <w:rPr>
          <w:rFonts w:ascii="Times New Roman" w:hAnsi="Times New Roman" w:cs="Times New Roman"/>
          <w:sz w:val="24"/>
          <w:szCs w:val="24"/>
        </w:rPr>
      </w:pPr>
      <w:r w:rsidRPr="009C0509">
        <w:rPr>
          <w:rFonts w:ascii="Times New Roman" w:hAnsi="Times New Roman" w:cs="Times New Roman"/>
          <w:sz w:val="24"/>
          <w:szCs w:val="24"/>
        </w:rPr>
        <w:t>Professor:</w:t>
      </w:r>
    </w:p>
    <w:p w:rsidR="009C0509" w:rsidRPr="009C0509" w:rsidRDefault="009C0509" w:rsidP="009C0509">
      <w:pPr>
        <w:spacing w:line="480" w:lineRule="auto"/>
        <w:jc w:val="center"/>
        <w:rPr>
          <w:rFonts w:ascii="Times New Roman" w:hAnsi="Times New Roman" w:cs="Times New Roman"/>
          <w:sz w:val="24"/>
          <w:szCs w:val="24"/>
        </w:rPr>
      </w:pPr>
      <w:r w:rsidRPr="009C0509">
        <w:rPr>
          <w:rFonts w:ascii="Times New Roman" w:hAnsi="Times New Roman" w:cs="Times New Roman"/>
          <w:sz w:val="24"/>
          <w:szCs w:val="24"/>
        </w:rPr>
        <w:t>Course title:</w:t>
      </w:r>
    </w:p>
    <w:p w:rsidR="009C0509" w:rsidRPr="009C0509" w:rsidRDefault="009C0509" w:rsidP="009C0509">
      <w:pPr>
        <w:spacing w:line="480" w:lineRule="auto"/>
        <w:jc w:val="center"/>
        <w:rPr>
          <w:rFonts w:ascii="Times New Roman" w:hAnsi="Times New Roman" w:cs="Times New Roman"/>
          <w:sz w:val="24"/>
          <w:szCs w:val="24"/>
        </w:rPr>
      </w:pPr>
      <w:r w:rsidRPr="009C0509">
        <w:rPr>
          <w:rFonts w:ascii="Times New Roman" w:hAnsi="Times New Roman" w:cs="Times New Roman"/>
          <w:sz w:val="24"/>
          <w:szCs w:val="24"/>
        </w:rPr>
        <w:t>Institution:</w:t>
      </w:r>
    </w:p>
    <w:p w:rsidR="009C0509" w:rsidRDefault="009C0509" w:rsidP="009C0509">
      <w:pPr>
        <w:spacing w:line="480" w:lineRule="auto"/>
        <w:jc w:val="center"/>
        <w:rPr>
          <w:rFonts w:ascii="Times New Roman" w:hAnsi="Times New Roman" w:cs="Times New Roman"/>
          <w:sz w:val="24"/>
          <w:szCs w:val="24"/>
        </w:rPr>
      </w:pPr>
      <w:r w:rsidRPr="009C0509">
        <w:rPr>
          <w:rFonts w:ascii="Times New Roman" w:hAnsi="Times New Roman" w:cs="Times New Roman"/>
          <w:sz w:val="24"/>
          <w:szCs w:val="24"/>
        </w:rPr>
        <w:t>Date:</w:t>
      </w:r>
    </w:p>
    <w:p w:rsidR="009C0509" w:rsidRDefault="009C0509">
      <w:pPr>
        <w:rPr>
          <w:rFonts w:ascii="Times New Roman" w:hAnsi="Times New Roman" w:cs="Times New Roman"/>
          <w:sz w:val="24"/>
          <w:szCs w:val="24"/>
        </w:rPr>
      </w:pPr>
      <w:r>
        <w:rPr>
          <w:rFonts w:ascii="Times New Roman" w:hAnsi="Times New Roman" w:cs="Times New Roman"/>
          <w:sz w:val="24"/>
          <w:szCs w:val="24"/>
        </w:rPr>
        <w:br w:type="page"/>
      </w:r>
    </w:p>
    <w:p w:rsidR="00D710AF" w:rsidRPr="00D710AF" w:rsidRDefault="00D710AF" w:rsidP="009C0509">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lastRenderedPageBreak/>
        <w:t xml:space="preserve">Sexual orientation has been a subject of debate and the reception has been varied within the society. This is the capability of an individual can have enduring patterns of emotions or feelings or attraction to individuals of either the same gender, a different gender, or both. In this work, the specific gender of interest is on those attracted to similar gender or both sexes particularly: gay, lesbians, and bisexuals. They are commonly referred to as LGB, one of the minority groups in society today. This, however, leaves out transgender individuals because their issues arise from controversy in identity and not sexuality. They have particularly received different forms of negative prejudices in different setups and this is called heterosexism. Homophobia is a word used interchangeably with heterosexism. The attitudes carried against them are at interpersonal, intrapersonal, and also institutional levels. As a result, they have to be culturally invisible and if they happen to be visible then they receive constant discrimination due to their sexual </w:t>
      </w:r>
      <w:proofErr w:type="gramStart"/>
      <w:r w:rsidRPr="00D710AF">
        <w:rPr>
          <w:rFonts w:ascii="Times New Roman" w:hAnsi="Times New Roman" w:cs="Times New Roman"/>
          <w:sz w:val="24"/>
          <w:szCs w:val="24"/>
        </w:rPr>
        <w:t>orientation</w:t>
      </w:r>
      <w:r w:rsidR="00274913">
        <w:rPr>
          <w:rFonts w:ascii="Times New Roman" w:hAnsi="Times New Roman" w:cs="Times New Roman"/>
          <w:sz w:val="24"/>
          <w:szCs w:val="24"/>
        </w:rPr>
        <w:t>(</w:t>
      </w:r>
      <w:proofErr w:type="gramEnd"/>
      <w:r w:rsidR="00274913">
        <w:rPr>
          <w:rFonts w:ascii="Times New Roman" w:hAnsi="Times New Roman" w:cs="Times New Roman"/>
          <w:sz w:val="24"/>
          <w:szCs w:val="24"/>
        </w:rPr>
        <w:t>Gorski,2013)</w:t>
      </w:r>
      <w:r w:rsidRPr="00D710AF">
        <w:rPr>
          <w:rFonts w:ascii="Times New Roman" w:hAnsi="Times New Roman" w:cs="Times New Roman"/>
          <w:sz w:val="24"/>
          <w:szCs w:val="24"/>
        </w:rPr>
        <w:t>. The rights and interests of these individuals have been discussed as part of multiculturalism. However, this work will focus on how the policies of multiculturalism impacts on heterosexism.</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It is the right of everyone to be free from murder, torture, </w:t>
      </w:r>
      <w:r w:rsidR="00BA14D3" w:rsidRPr="00D710AF">
        <w:rPr>
          <w:rFonts w:ascii="Times New Roman" w:hAnsi="Times New Roman" w:cs="Times New Roman"/>
          <w:sz w:val="24"/>
          <w:szCs w:val="24"/>
        </w:rPr>
        <w:t>and physical</w:t>
      </w:r>
      <w:r w:rsidRPr="00D710AF">
        <w:rPr>
          <w:rFonts w:ascii="Times New Roman" w:hAnsi="Times New Roman" w:cs="Times New Roman"/>
          <w:sz w:val="24"/>
          <w:szCs w:val="24"/>
        </w:rPr>
        <w:t xml:space="preserve"> assault, ruthless, inhuman, and degrading practices. However, in some minority groups and societies, the LGB are exposed to this in varied ways. For instance, the Americans for Truth about Homosexuality and some members of the Southern Baptist Church practice sexual conversions therapies. This entails torture in all totality.  A more precise example is that of Samuel Brinton, formerly gay and a congregant of the Southern Baptist Church whose parents, ministers in the church exposed him to horrifying conversion therapy. His genitals were subjected to high voltage shocks and nails stuck in his </w:t>
      </w:r>
      <w:r w:rsidR="00BA14D3" w:rsidRPr="00D710AF">
        <w:rPr>
          <w:rFonts w:ascii="Times New Roman" w:hAnsi="Times New Roman" w:cs="Times New Roman"/>
          <w:sz w:val="24"/>
          <w:szCs w:val="24"/>
        </w:rPr>
        <w:t>fingers (</w:t>
      </w:r>
      <w:r w:rsidRPr="00D710AF">
        <w:rPr>
          <w:rFonts w:ascii="Times New Roman" w:hAnsi="Times New Roman" w:cs="Times New Roman"/>
          <w:sz w:val="24"/>
          <w:szCs w:val="24"/>
        </w:rPr>
        <w:t>Wareham</w:t>
      </w:r>
      <w:r w:rsidR="00BA14D3" w:rsidRPr="00D710AF">
        <w:rPr>
          <w:rFonts w:ascii="Times New Roman" w:hAnsi="Times New Roman" w:cs="Times New Roman"/>
          <w:sz w:val="24"/>
          <w:szCs w:val="24"/>
        </w:rPr>
        <w:t>, 2011</w:t>
      </w:r>
      <w:r w:rsidRPr="00D710AF">
        <w:rPr>
          <w:rFonts w:ascii="Times New Roman" w:hAnsi="Times New Roman" w:cs="Times New Roman"/>
          <w:sz w:val="24"/>
          <w:szCs w:val="24"/>
        </w:rPr>
        <w:t xml:space="preserve">). In South Africa, some groups engage in corrective rape that is aimed at </w:t>
      </w:r>
      <w:r w:rsidRPr="00D710AF">
        <w:rPr>
          <w:rFonts w:ascii="Times New Roman" w:hAnsi="Times New Roman" w:cs="Times New Roman"/>
          <w:sz w:val="24"/>
          <w:szCs w:val="24"/>
        </w:rPr>
        <w:lastRenderedPageBreak/>
        <w:t xml:space="preserve">converting lesbians and bisexual women into heterosexual and involves sexual </w:t>
      </w:r>
      <w:r w:rsidR="00BA14D3" w:rsidRPr="00D710AF">
        <w:rPr>
          <w:rFonts w:ascii="Times New Roman" w:hAnsi="Times New Roman" w:cs="Times New Roman"/>
          <w:sz w:val="24"/>
          <w:szCs w:val="24"/>
        </w:rPr>
        <w:t>abuse (</w:t>
      </w:r>
      <w:r w:rsidRPr="00D710AF">
        <w:rPr>
          <w:rFonts w:ascii="Times New Roman" w:hAnsi="Times New Roman" w:cs="Times New Roman"/>
          <w:sz w:val="24"/>
          <w:szCs w:val="24"/>
        </w:rPr>
        <w:t>Carter, 2013).</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In other cases, the LGB is subjected to intrapersonal torture. This is facilitated by education that is strongly centered on heterosexuality as well as some of the ways that Hutterites and Amish use to deal with ostracism.  This imposes self-hate, low self-esteem, guilt, and denial for being who they are. In other cases the LGB has restrictions imposed on their sexual freedom from anti-sodomy laws, some groups pass death penalties and ex-communications on those identified as LGB. They are also excluded from some professions for instance like the military in some countries like Sweden. In addition to this, they are exempted from cultural and religious practices such as taking sacraments and political decisions.</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Besides the denial of rights, heterosexism is greatly promoted by stereotyping. Different communities have formulated theories against members of the LGB which not only threaten their psychological wellbeing but also their security. For instance, some Muslim groups believe that have a family member who is an LGB lowers family honor hence killing them restores the lost gist. Eliminating stereotypes is part of the mitigation policies to contain heterosexist injustices. However, the susceptibility of the </w:t>
      </w:r>
      <w:r w:rsidR="00BA14D3" w:rsidRPr="00D710AF">
        <w:rPr>
          <w:rFonts w:ascii="Times New Roman" w:hAnsi="Times New Roman" w:cs="Times New Roman"/>
          <w:sz w:val="24"/>
          <w:szCs w:val="24"/>
        </w:rPr>
        <w:t>LGB to</w:t>
      </w:r>
      <w:r w:rsidRPr="00D710AF">
        <w:rPr>
          <w:rFonts w:ascii="Times New Roman" w:hAnsi="Times New Roman" w:cs="Times New Roman"/>
          <w:sz w:val="24"/>
          <w:szCs w:val="24"/>
        </w:rPr>
        <w:t xml:space="preserve"> some practices depends on the interpretation of different scenarios or practices and their context. Therefore multicultural education is necessary to put various facts into place.</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Multiculturalism is a broad concept that seeks to advocate for the common good. It is a view that minority cultures, races, and ethnicities should be given special acknowledgment and attention.  This attention could be in the form of recognition of the LGB as a community and the need to protect them wholly under the law or specific governance rights. It is also a way of responding to cultural pluralism and making up for the past inequities against them. Many of the minority groups </w:t>
      </w:r>
      <w:r w:rsidRPr="00D710AF">
        <w:rPr>
          <w:rFonts w:ascii="Times New Roman" w:hAnsi="Times New Roman" w:cs="Times New Roman"/>
          <w:sz w:val="24"/>
          <w:szCs w:val="24"/>
        </w:rPr>
        <w:lastRenderedPageBreak/>
        <w:t>have experienced and continue to face the denigration of their identities as well as their various contributions. Multiculturalism aims to have inclusivity of the LGB, their views, interests, and rights.</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Many policies may be put in place to take care of the minority cultural groups but this could pose a threat to LGB's welfare despite them being minority groups. Many of the minority groups are heterosexists and a precise definition of a minority group is a collection of individuals that are fewer compared to the others, have traits that they perceive or others think to be different and the traits are influential on the identity and mode of reasoning setting them apart from the rest of the </w:t>
      </w:r>
      <w:r w:rsidR="00BA14D3" w:rsidRPr="00D710AF">
        <w:rPr>
          <w:rFonts w:ascii="Times New Roman" w:hAnsi="Times New Roman" w:cs="Times New Roman"/>
          <w:sz w:val="24"/>
          <w:szCs w:val="24"/>
        </w:rPr>
        <w:t>society (</w:t>
      </w:r>
      <w:proofErr w:type="spellStart"/>
      <w:r w:rsidRPr="00D710AF">
        <w:rPr>
          <w:rFonts w:ascii="Times New Roman" w:hAnsi="Times New Roman" w:cs="Times New Roman"/>
          <w:sz w:val="24"/>
          <w:szCs w:val="24"/>
        </w:rPr>
        <w:t>Festenstein</w:t>
      </w:r>
      <w:proofErr w:type="spellEnd"/>
      <w:r w:rsidR="00BA14D3" w:rsidRPr="00D710AF">
        <w:rPr>
          <w:rFonts w:ascii="Times New Roman" w:hAnsi="Times New Roman" w:cs="Times New Roman"/>
          <w:sz w:val="24"/>
          <w:szCs w:val="24"/>
        </w:rPr>
        <w:t>, 2005</w:t>
      </w:r>
      <w:r w:rsidRPr="00D710AF">
        <w:rPr>
          <w:rFonts w:ascii="Times New Roman" w:hAnsi="Times New Roman" w:cs="Times New Roman"/>
          <w:sz w:val="24"/>
          <w:szCs w:val="24"/>
        </w:rPr>
        <w:t>).  As a result, most LGB are deprived of various rights and their interests are disrespected.</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 Although multiculturalism is aimed at enhancing cultural diversity some of the policies may pose a threat to the interests of the LGB members. The harm is in most cases internal within the minority group and has been overlooked in many studies. Some of their interests are jeopardized because of some superiority of cultural traditions by some of the members. It is affirmable that LGB members not only have bodily but also psychological integrity interests besides freedom to express their sexuality, participation in any societal life, civil and political rights, family life, workplace and employment equality, economic equality, and empowerment as well as welfare provision. Owing to the varied societal view of the LGB, the interests have to be addressed from a liberal view as they are important to the wellbeing of the LGB members. The state is also obliged to promote these rights.</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 Within the philosophy of multiculturalism is the concept of multicultural citizenship. Multicultural citizenship grants different individuals different rights depending on their identity. Different cultural groups are accorded different rights and the LGB is not an exemption. According </w:t>
      </w:r>
      <w:r w:rsidRPr="00D710AF">
        <w:rPr>
          <w:rFonts w:ascii="Times New Roman" w:hAnsi="Times New Roman" w:cs="Times New Roman"/>
          <w:sz w:val="24"/>
          <w:szCs w:val="24"/>
        </w:rPr>
        <w:lastRenderedPageBreak/>
        <w:t xml:space="preserve">to Taylor, recognition comes in two forms: intimate and public. Whereas intimate recognition is based on identity formation based on esteem and respect from an individual's close interactions such as friends, parents, </w:t>
      </w:r>
      <w:r w:rsidR="00BA14D3" w:rsidRPr="00D710AF">
        <w:rPr>
          <w:rFonts w:ascii="Times New Roman" w:hAnsi="Times New Roman" w:cs="Times New Roman"/>
          <w:sz w:val="24"/>
          <w:szCs w:val="24"/>
        </w:rPr>
        <w:t>etc.</w:t>
      </w:r>
      <w:r w:rsidRPr="00D710AF">
        <w:rPr>
          <w:rFonts w:ascii="Times New Roman" w:hAnsi="Times New Roman" w:cs="Times New Roman"/>
          <w:sz w:val="24"/>
          <w:szCs w:val="24"/>
        </w:rPr>
        <w:t xml:space="preserve">, public recognition emanates from treatment by others. Positive recognition entails recognizing the LGB and treating them without contempt in all domains. Taylor suggests that different states should give different stipulations on jurisdictions to control some public policies that are essential for cultural protection. Such measures protect the interests of the LGB but the scholars do not sate specific measures on recognition. Although the family and friends may embrace the LGB members, public recognition is important to their status. </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However, within the precepts of multiculturalism and public recognition, LGB members are considered second-class citizenship with fewer rights than heterosexuals. They are denied marriages, child custody, </w:t>
      </w:r>
      <w:r w:rsidR="00BA14D3" w:rsidRPr="00D710AF">
        <w:rPr>
          <w:rFonts w:ascii="Times New Roman" w:hAnsi="Times New Roman" w:cs="Times New Roman"/>
          <w:sz w:val="24"/>
          <w:szCs w:val="24"/>
        </w:rPr>
        <w:t>and sexual</w:t>
      </w:r>
      <w:r w:rsidRPr="00D710AF">
        <w:rPr>
          <w:rFonts w:ascii="Times New Roman" w:hAnsi="Times New Roman" w:cs="Times New Roman"/>
          <w:sz w:val="24"/>
          <w:szCs w:val="24"/>
        </w:rPr>
        <w:t xml:space="preserve"> freedom to mention but a few. On the contrary multiculturalism and recognition limits the power of groups and multicultural policies and thus the LGB </w:t>
      </w:r>
      <w:r w:rsidR="00BA14D3" w:rsidRPr="00D710AF">
        <w:rPr>
          <w:rFonts w:ascii="Times New Roman" w:hAnsi="Times New Roman" w:cs="Times New Roman"/>
          <w:sz w:val="24"/>
          <w:szCs w:val="24"/>
        </w:rPr>
        <w:t>can’t</w:t>
      </w:r>
      <w:r w:rsidRPr="00D710AF">
        <w:rPr>
          <w:rFonts w:ascii="Times New Roman" w:hAnsi="Times New Roman" w:cs="Times New Roman"/>
          <w:sz w:val="24"/>
          <w:szCs w:val="24"/>
        </w:rPr>
        <w:t xml:space="preserve"> be outlaws or pariahs out compulsion by powers of others and their bid to protect their cultures. For instance, multiculturalism policies have it that nobody is forced to engage in the practices that uphold the LGB identity and nobody should undermine them for practicing what suits them. For instance, the Catholic </w:t>
      </w:r>
      <w:r w:rsidR="00BA14D3" w:rsidRPr="00D710AF">
        <w:rPr>
          <w:rFonts w:ascii="Times New Roman" w:hAnsi="Times New Roman" w:cs="Times New Roman"/>
          <w:sz w:val="24"/>
          <w:szCs w:val="24"/>
        </w:rPr>
        <w:t>Church</w:t>
      </w:r>
      <w:r w:rsidRPr="00D710AF">
        <w:rPr>
          <w:rFonts w:ascii="Times New Roman" w:hAnsi="Times New Roman" w:cs="Times New Roman"/>
          <w:sz w:val="24"/>
          <w:szCs w:val="24"/>
        </w:rPr>
        <w:t xml:space="preserve"> which opposed to same-sex marriage cannot be forced to conduct one but this doesn't restrict its members who need one from seeking it elsewhere.</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Some of how multiculturalism advocates against heterosexism are by advocating for freedom of asso</w:t>
      </w:r>
      <w:r w:rsidR="00057D3F">
        <w:rPr>
          <w:rFonts w:ascii="Times New Roman" w:hAnsi="Times New Roman" w:cs="Times New Roman"/>
          <w:sz w:val="24"/>
          <w:szCs w:val="24"/>
        </w:rPr>
        <w:t xml:space="preserve">ciation. According to </w:t>
      </w:r>
      <w:proofErr w:type="spellStart"/>
      <w:r w:rsidR="00BA14D3">
        <w:rPr>
          <w:rFonts w:ascii="Times New Roman" w:hAnsi="Times New Roman" w:cs="Times New Roman"/>
          <w:sz w:val="24"/>
          <w:szCs w:val="24"/>
        </w:rPr>
        <w:t>Kukathas</w:t>
      </w:r>
      <w:proofErr w:type="spellEnd"/>
      <w:r w:rsidR="00BA14D3">
        <w:rPr>
          <w:rFonts w:ascii="Times New Roman" w:hAnsi="Times New Roman" w:cs="Times New Roman"/>
          <w:sz w:val="24"/>
          <w:szCs w:val="24"/>
        </w:rPr>
        <w:t xml:space="preserve"> (</w:t>
      </w:r>
      <w:r w:rsidR="00057D3F">
        <w:rPr>
          <w:rFonts w:ascii="Times New Roman" w:hAnsi="Times New Roman" w:cs="Times New Roman"/>
          <w:sz w:val="24"/>
          <w:szCs w:val="24"/>
        </w:rPr>
        <w:t>2002)</w:t>
      </w:r>
      <w:r w:rsidRPr="00D710AF">
        <w:rPr>
          <w:rFonts w:ascii="Times New Roman" w:hAnsi="Times New Roman" w:cs="Times New Roman"/>
          <w:sz w:val="24"/>
          <w:szCs w:val="24"/>
        </w:rPr>
        <w:t xml:space="preserve">, freedom of association is important in the pursuit of an individual's conception of the good. To the </w:t>
      </w:r>
      <w:r w:rsidR="00BA14D3" w:rsidRPr="00D710AF">
        <w:rPr>
          <w:rFonts w:ascii="Times New Roman" w:hAnsi="Times New Roman" w:cs="Times New Roman"/>
          <w:sz w:val="24"/>
          <w:szCs w:val="24"/>
        </w:rPr>
        <w:t>LGBs it</w:t>
      </w:r>
      <w:r w:rsidRPr="00D710AF">
        <w:rPr>
          <w:rFonts w:ascii="Times New Roman" w:hAnsi="Times New Roman" w:cs="Times New Roman"/>
          <w:sz w:val="24"/>
          <w:szCs w:val="24"/>
        </w:rPr>
        <w:t xml:space="preserve"> is necessary and essential part of their interests. However, this freedom hardly solves the issue of stereotyping that most LGB members face. All in all, the LGB needs to have a place to go where they can feel comfortable and less judged. Besides, they should be allowed to pursue the lifestyles of their choice with any willing </w:t>
      </w:r>
      <w:r w:rsidRPr="00D710AF">
        <w:rPr>
          <w:rFonts w:ascii="Times New Roman" w:hAnsi="Times New Roman" w:cs="Times New Roman"/>
          <w:sz w:val="24"/>
          <w:szCs w:val="24"/>
        </w:rPr>
        <w:lastRenderedPageBreak/>
        <w:t>individuals in the larger society and should have the capacity to exit their groups. However, multiculturalism also takes into consideration the costs of association hence within its precepts is a consideration within-group right.</w:t>
      </w: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Heterosexism is spread across all aspects of life hence multicultural democracy is important. According to </w:t>
      </w:r>
      <w:proofErr w:type="spellStart"/>
      <w:r w:rsidR="00BA14D3" w:rsidRPr="00D710AF">
        <w:rPr>
          <w:rFonts w:ascii="Times New Roman" w:hAnsi="Times New Roman" w:cs="Times New Roman"/>
          <w:sz w:val="24"/>
          <w:szCs w:val="24"/>
        </w:rPr>
        <w:t>Deveaux</w:t>
      </w:r>
      <w:proofErr w:type="spellEnd"/>
      <w:r w:rsidR="00BA14D3">
        <w:rPr>
          <w:rFonts w:ascii="Times New Roman" w:hAnsi="Times New Roman" w:cs="Times New Roman"/>
          <w:sz w:val="24"/>
          <w:szCs w:val="24"/>
        </w:rPr>
        <w:t xml:space="preserve"> (</w:t>
      </w:r>
      <w:r w:rsidR="00CB1FEA">
        <w:rPr>
          <w:rFonts w:ascii="Times New Roman" w:hAnsi="Times New Roman" w:cs="Times New Roman"/>
          <w:sz w:val="24"/>
          <w:szCs w:val="24"/>
        </w:rPr>
        <w:t>2006)</w:t>
      </w:r>
      <w:r w:rsidRPr="00D710AF">
        <w:rPr>
          <w:rFonts w:ascii="Times New Roman" w:hAnsi="Times New Roman" w:cs="Times New Roman"/>
          <w:sz w:val="24"/>
          <w:szCs w:val="24"/>
        </w:rPr>
        <w:t xml:space="preserve">, a deliberative democratic approach should be embraced which gives individuals the possibility to discuss the interpretation of some norms and actions. Within this concept is the principle of non-domination that contends that anything prohibiting an individual's basic rights and freedoms should be prohibited. With the context of heterosexism, this implies that anything that leads to the domination of the LGB members should be prohibited.  However, this could as well result in an extremely intolerant society </w:t>
      </w:r>
      <w:r w:rsidR="00BA14D3" w:rsidRPr="00D710AF">
        <w:rPr>
          <w:rFonts w:ascii="Times New Roman" w:hAnsi="Times New Roman" w:cs="Times New Roman"/>
          <w:sz w:val="24"/>
          <w:szCs w:val="24"/>
        </w:rPr>
        <w:t>i.e.</w:t>
      </w:r>
      <w:r w:rsidRPr="00D710AF">
        <w:rPr>
          <w:rFonts w:ascii="Times New Roman" w:hAnsi="Times New Roman" w:cs="Times New Roman"/>
          <w:sz w:val="24"/>
          <w:szCs w:val="24"/>
        </w:rPr>
        <w:t xml:space="preserve"> rather than the community embracing the same-sex-marriage, adoption, </w:t>
      </w:r>
      <w:r w:rsidR="00BA14D3" w:rsidRPr="00D710AF">
        <w:rPr>
          <w:rFonts w:ascii="Times New Roman" w:hAnsi="Times New Roman" w:cs="Times New Roman"/>
          <w:sz w:val="24"/>
          <w:szCs w:val="24"/>
        </w:rPr>
        <w:t>etc.</w:t>
      </w:r>
      <w:r w:rsidRPr="00D710AF">
        <w:rPr>
          <w:rFonts w:ascii="Times New Roman" w:hAnsi="Times New Roman" w:cs="Times New Roman"/>
          <w:sz w:val="24"/>
          <w:szCs w:val="24"/>
        </w:rPr>
        <w:t xml:space="preserve"> it could end up in total rejection. What then should be adopted in a multicultural democracy to deal with heterosexism? Perhaps a combination of associative and deliberative democracy, where the associative form entails power decentralization. A conflation of the two models would develop a multicultural society that has a balance of association of freedoms and the need for anti-discrimination laws to take care of the LGB interests.</w:t>
      </w:r>
    </w:p>
    <w:p w:rsidR="00564F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 Heterosexism is a vice and should be contained like any other. Members of the LGB need to be protected by embrac</w:t>
      </w:r>
      <w:r w:rsidR="00564FAF">
        <w:rPr>
          <w:rFonts w:ascii="Times New Roman" w:hAnsi="Times New Roman" w:cs="Times New Roman"/>
          <w:sz w:val="24"/>
          <w:szCs w:val="24"/>
        </w:rPr>
        <w:t xml:space="preserve">ing multiculturalism. However, </w:t>
      </w:r>
      <w:r w:rsidRPr="00D710AF">
        <w:rPr>
          <w:rFonts w:ascii="Times New Roman" w:hAnsi="Times New Roman" w:cs="Times New Roman"/>
          <w:sz w:val="24"/>
          <w:szCs w:val="24"/>
        </w:rPr>
        <w:t>there is a need for comprehensive multiculturalism models that cut across the interests of the LGB even within other minority groups.  They are equal citizens, with equal rights and freedoms and the uniqueness in sexual orientation shouldn't be a cause of distress to them.</w:t>
      </w:r>
    </w:p>
    <w:p w:rsidR="00564FAF" w:rsidRDefault="00564FAF">
      <w:pPr>
        <w:rPr>
          <w:rFonts w:ascii="Times New Roman" w:hAnsi="Times New Roman" w:cs="Times New Roman"/>
          <w:sz w:val="24"/>
          <w:szCs w:val="24"/>
        </w:rPr>
      </w:pPr>
      <w:r>
        <w:rPr>
          <w:rFonts w:ascii="Times New Roman" w:hAnsi="Times New Roman" w:cs="Times New Roman"/>
          <w:sz w:val="24"/>
          <w:szCs w:val="24"/>
        </w:rPr>
        <w:br w:type="page"/>
      </w:r>
    </w:p>
    <w:p w:rsidR="00D710AF" w:rsidRDefault="00564FAF" w:rsidP="00D710A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564FAF" w:rsidRPr="00564FAF" w:rsidRDefault="00564FAF" w:rsidP="00564FAF">
      <w:pPr>
        <w:spacing w:line="480" w:lineRule="auto"/>
        <w:jc w:val="both"/>
        <w:rPr>
          <w:rFonts w:ascii="Times New Roman" w:hAnsi="Times New Roman" w:cs="Times New Roman"/>
          <w:i/>
          <w:iCs/>
          <w:sz w:val="24"/>
          <w:szCs w:val="24"/>
        </w:rPr>
      </w:pPr>
      <w:r w:rsidRPr="00564FAF">
        <w:rPr>
          <w:rFonts w:ascii="Times New Roman" w:hAnsi="Times New Roman" w:cs="Times New Roman"/>
          <w:sz w:val="24"/>
          <w:szCs w:val="24"/>
        </w:rPr>
        <w:t xml:space="preserve">Wareham, H.C. (2011). </w:t>
      </w:r>
      <w:r w:rsidRPr="00564FAF">
        <w:rPr>
          <w:rFonts w:ascii="Times New Roman" w:hAnsi="Times New Roman" w:cs="Times New Roman"/>
          <w:i/>
          <w:iCs/>
          <w:sz w:val="24"/>
          <w:szCs w:val="24"/>
        </w:rPr>
        <w:t>Survivor: MIT grad student Samuel Brinton remembers “exgay”</w:t>
      </w:r>
    </w:p>
    <w:p w:rsidR="00564FAF" w:rsidRDefault="00564FAF" w:rsidP="00564FAF">
      <w:pPr>
        <w:spacing w:line="480" w:lineRule="auto"/>
        <w:jc w:val="both"/>
        <w:rPr>
          <w:rFonts w:ascii="Times New Roman" w:hAnsi="Times New Roman" w:cs="Times New Roman"/>
          <w:sz w:val="24"/>
          <w:szCs w:val="24"/>
        </w:rPr>
      </w:pPr>
      <w:r w:rsidRPr="00564FAF">
        <w:rPr>
          <w:rFonts w:ascii="Times New Roman" w:hAnsi="Times New Roman" w:cs="Times New Roman"/>
          <w:i/>
          <w:iCs/>
          <w:sz w:val="24"/>
          <w:szCs w:val="24"/>
        </w:rPr>
        <w:t>therapy</w:t>
      </w:r>
      <w:r w:rsidRPr="00564FAF">
        <w:rPr>
          <w:rFonts w:ascii="Times New Roman" w:hAnsi="Times New Roman" w:cs="Times New Roman"/>
          <w:sz w:val="24"/>
          <w:szCs w:val="24"/>
        </w:rPr>
        <w:t>.[Online]</w:t>
      </w:r>
      <w:r w:rsidRPr="00564FAF">
        <w:rPr>
          <w:rFonts w:ascii="Times New Roman" w:hAnsi="Times New Roman" w:cs="Times New Roman"/>
          <w:i/>
          <w:iCs/>
          <w:sz w:val="24"/>
          <w:szCs w:val="24"/>
        </w:rPr>
        <w:t>LGBTQNATION</w:t>
      </w:r>
      <w:r w:rsidRPr="00564FAF">
        <w:rPr>
          <w:rFonts w:ascii="Times New Roman" w:hAnsi="Times New Roman" w:cs="Times New Roman"/>
          <w:sz w:val="24"/>
          <w:szCs w:val="24"/>
        </w:rPr>
        <w:t>.</w:t>
      </w:r>
      <w:r w:rsidR="001A00AF">
        <w:rPr>
          <w:rFonts w:ascii="Times New Roman" w:hAnsi="Times New Roman" w:cs="Times New Roman"/>
          <w:sz w:val="24"/>
          <w:szCs w:val="24"/>
        </w:rPr>
        <w:t>Retrived-</w:t>
      </w:r>
      <w:r w:rsidRPr="00564FAF">
        <w:rPr>
          <w:rFonts w:ascii="Times New Roman" w:hAnsi="Times New Roman" w:cs="Times New Roman"/>
          <w:sz w:val="24"/>
          <w:szCs w:val="24"/>
        </w:rPr>
        <w:t>http://www.lgbtqnation.com/2011/08/survivor-mit-grad-student-samuel-brintonremembers-</w:t>
      </w:r>
      <w:bookmarkStart w:id="0" w:name="_GoBack"/>
      <w:bookmarkEnd w:id="0"/>
      <w:r w:rsidRPr="00564FAF">
        <w:rPr>
          <w:rFonts w:ascii="Times New Roman" w:hAnsi="Times New Roman" w:cs="Times New Roman"/>
          <w:sz w:val="24"/>
          <w:szCs w:val="24"/>
        </w:rPr>
        <w:t>ex-gay-therapy/ [Accessed 2 September 2013].</w:t>
      </w:r>
    </w:p>
    <w:p w:rsidR="00CB65E5" w:rsidRDefault="00CB65E5" w:rsidP="00564FAF">
      <w:pPr>
        <w:spacing w:line="480" w:lineRule="auto"/>
        <w:jc w:val="both"/>
        <w:rPr>
          <w:rFonts w:ascii="Times New Roman" w:hAnsi="Times New Roman" w:cs="Times New Roman"/>
          <w:sz w:val="24"/>
          <w:szCs w:val="24"/>
        </w:rPr>
      </w:pPr>
      <w:r w:rsidRPr="00CB65E5">
        <w:rPr>
          <w:rFonts w:ascii="Times New Roman" w:hAnsi="Times New Roman" w:cs="Times New Roman"/>
          <w:sz w:val="24"/>
          <w:szCs w:val="24"/>
        </w:rPr>
        <w:t>Carter, C. (2013). The brutality of “corrective rape.</w:t>
      </w:r>
      <w:proofErr w:type="gramStart"/>
      <w:r w:rsidRPr="00CB65E5">
        <w:rPr>
          <w:rFonts w:ascii="Times New Roman" w:hAnsi="Times New Roman" w:cs="Times New Roman"/>
          <w:sz w:val="24"/>
          <w:szCs w:val="24"/>
        </w:rPr>
        <w:t>”.</w:t>
      </w:r>
      <w:proofErr w:type="gramEnd"/>
      <w:r w:rsidRPr="00CB65E5">
        <w:rPr>
          <w:rFonts w:ascii="Times New Roman" w:hAnsi="Times New Roman" w:cs="Times New Roman"/>
          <w:sz w:val="24"/>
          <w:szCs w:val="24"/>
        </w:rPr>
        <w:t xml:space="preserve"> The New York Times</w:t>
      </w:r>
      <w:proofErr w:type="gramStart"/>
      <w:r w:rsidRPr="00CB65E5">
        <w:rPr>
          <w:rFonts w:ascii="Times New Roman" w:hAnsi="Times New Roman" w:cs="Times New Roman"/>
          <w:sz w:val="24"/>
          <w:szCs w:val="24"/>
        </w:rPr>
        <w:t>.[</w:t>
      </w:r>
      <w:proofErr w:type="gramEnd"/>
      <w:r w:rsidRPr="00CB65E5">
        <w:rPr>
          <w:rFonts w:ascii="Times New Roman" w:hAnsi="Times New Roman" w:cs="Times New Roman"/>
          <w:sz w:val="24"/>
          <w:szCs w:val="24"/>
        </w:rPr>
        <w:t>Online].</w:t>
      </w:r>
      <w:r w:rsidR="005D693E">
        <w:rPr>
          <w:rFonts w:ascii="Times New Roman" w:hAnsi="Times New Roman" w:cs="Times New Roman"/>
          <w:sz w:val="24"/>
          <w:szCs w:val="24"/>
        </w:rPr>
        <w:t xml:space="preserve"> Retrieved on</w:t>
      </w:r>
      <w:r w:rsidRPr="00CB65E5">
        <w:rPr>
          <w:rFonts w:ascii="Times New Roman" w:hAnsi="Times New Roman" w:cs="Times New Roman"/>
          <w:sz w:val="24"/>
          <w:szCs w:val="24"/>
        </w:rPr>
        <w:t xml:space="preserve"> 27 July 2013. http://www.nytimes.com/interactive/2013/07/26/opinion/26corrective-rape.html[Accessed 2 September 2013].</w:t>
      </w:r>
    </w:p>
    <w:p w:rsidR="00564FAF" w:rsidRPr="00564FAF" w:rsidRDefault="00564FAF" w:rsidP="00564FAF">
      <w:pPr>
        <w:spacing w:line="480" w:lineRule="auto"/>
        <w:jc w:val="both"/>
        <w:rPr>
          <w:rFonts w:ascii="Times New Roman" w:hAnsi="Times New Roman" w:cs="Times New Roman"/>
          <w:sz w:val="24"/>
          <w:szCs w:val="24"/>
        </w:rPr>
      </w:pPr>
      <w:proofErr w:type="spellStart"/>
      <w:r w:rsidRPr="00564FAF">
        <w:rPr>
          <w:rFonts w:ascii="Times New Roman" w:hAnsi="Times New Roman" w:cs="Times New Roman"/>
          <w:sz w:val="24"/>
          <w:szCs w:val="24"/>
        </w:rPr>
        <w:t>Deveaux</w:t>
      </w:r>
      <w:proofErr w:type="spellEnd"/>
      <w:r w:rsidRPr="00564FAF">
        <w:rPr>
          <w:rFonts w:ascii="Times New Roman" w:hAnsi="Times New Roman" w:cs="Times New Roman"/>
          <w:sz w:val="24"/>
          <w:szCs w:val="24"/>
        </w:rPr>
        <w:t xml:space="preserve">, M. (2006). </w:t>
      </w:r>
      <w:r w:rsidRPr="00564FAF">
        <w:rPr>
          <w:rFonts w:ascii="Times New Roman" w:hAnsi="Times New Roman" w:cs="Times New Roman"/>
          <w:i/>
          <w:iCs/>
          <w:sz w:val="24"/>
          <w:szCs w:val="24"/>
        </w:rPr>
        <w:t>Gender and justice in multicultural liberal states</w:t>
      </w:r>
      <w:r w:rsidRPr="00564FAF">
        <w:rPr>
          <w:rFonts w:ascii="Times New Roman" w:hAnsi="Times New Roman" w:cs="Times New Roman"/>
          <w:sz w:val="24"/>
          <w:szCs w:val="24"/>
        </w:rPr>
        <w:t>. Oxford:</w:t>
      </w:r>
    </w:p>
    <w:p w:rsidR="00564FAF" w:rsidRPr="00564FAF" w:rsidRDefault="00564FAF" w:rsidP="00564FAF">
      <w:pPr>
        <w:spacing w:line="480" w:lineRule="auto"/>
        <w:jc w:val="both"/>
        <w:rPr>
          <w:rFonts w:ascii="Times New Roman" w:hAnsi="Times New Roman" w:cs="Times New Roman"/>
          <w:sz w:val="24"/>
          <w:szCs w:val="24"/>
        </w:rPr>
      </w:pPr>
      <w:r w:rsidRPr="00564FAF">
        <w:rPr>
          <w:rFonts w:ascii="Times New Roman" w:hAnsi="Times New Roman" w:cs="Times New Roman"/>
          <w:sz w:val="24"/>
          <w:szCs w:val="24"/>
        </w:rPr>
        <w:t>Oxford University Press.</w:t>
      </w:r>
    </w:p>
    <w:p w:rsidR="00564FAF" w:rsidRPr="00564FAF" w:rsidRDefault="00564FAF" w:rsidP="00564FAF">
      <w:pPr>
        <w:spacing w:line="480" w:lineRule="auto"/>
        <w:jc w:val="both"/>
        <w:rPr>
          <w:rFonts w:ascii="Times New Roman" w:hAnsi="Times New Roman" w:cs="Times New Roman"/>
          <w:sz w:val="24"/>
          <w:szCs w:val="24"/>
        </w:rPr>
      </w:pPr>
      <w:r w:rsidRPr="00564FAF">
        <w:rPr>
          <w:rFonts w:ascii="Times New Roman" w:hAnsi="Times New Roman" w:cs="Times New Roman"/>
          <w:sz w:val="24"/>
          <w:szCs w:val="24"/>
        </w:rPr>
        <w:t xml:space="preserve">Festenstein, M. (2005). </w:t>
      </w:r>
      <w:r w:rsidRPr="00564FAF">
        <w:rPr>
          <w:rFonts w:ascii="Times New Roman" w:hAnsi="Times New Roman" w:cs="Times New Roman"/>
          <w:i/>
          <w:iCs/>
          <w:sz w:val="24"/>
          <w:szCs w:val="24"/>
        </w:rPr>
        <w:t>Negotiating diversity: culture, deliberation, trust</w:t>
      </w:r>
      <w:r w:rsidRPr="00564FAF">
        <w:rPr>
          <w:rFonts w:ascii="Times New Roman" w:hAnsi="Times New Roman" w:cs="Times New Roman"/>
          <w:sz w:val="24"/>
          <w:szCs w:val="24"/>
        </w:rPr>
        <w:t>.</w:t>
      </w:r>
    </w:p>
    <w:p w:rsidR="00564FAF" w:rsidRPr="00564FAF" w:rsidRDefault="00564FAF" w:rsidP="00564FAF">
      <w:pPr>
        <w:spacing w:line="480" w:lineRule="auto"/>
        <w:jc w:val="both"/>
        <w:rPr>
          <w:rFonts w:ascii="Times New Roman" w:hAnsi="Times New Roman" w:cs="Times New Roman"/>
          <w:sz w:val="24"/>
          <w:szCs w:val="24"/>
        </w:rPr>
      </w:pPr>
      <w:r w:rsidRPr="00564FAF">
        <w:rPr>
          <w:rFonts w:ascii="Times New Roman" w:hAnsi="Times New Roman" w:cs="Times New Roman"/>
          <w:sz w:val="24"/>
          <w:szCs w:val="24"/>
        </w:rPr>
        <w:t>Cambridge: Polity Press.</w:t>
      </w:r>
    </w:p>
    <w:p w:rsidR="00564FAF" w:rsidRPr="00564FAF" w:rsidRDefault="00564FAF" w:rsidP="00564FAF">
      <w:pPr>
        <w:spacing w:line="480" w:lineRule="auto"/>
        <w:jc w:val="both"/>
        <w:rPr>
          <w:rFonts w:ascii="Times New Roman" w:hAnsi="Times New Roman" w:cs="Times New Roman"/>
          <w:sz w:val="24"/>
          <w:szCs w:val="24"/>
        </w:rPr>
      </w:pPr>
      <w:r w:rsidRPr="00564FAF">
        <w:rPr>
          <w:rFonts w:ascii="Times New Roman" w:hAnsi="Times New Roman" w:cs="Times New Roman"/>
          <w:sz w:val="24"/>
          <w:szCs w:val="24"/>
        </w:rPr>
        <w:t>Kukathas, C. (2002b). The life of Brian, or now something completely differenceblind.</w:t>
      </w:r>
    </w:p>
    <w:p w:rsidR="00564FAF" w:rsidRPr="00564FAF" w:rsidRDefault="00564FAF" w:rsidP="00564FAF">
      <w:pPr>
        <w:spacing w:line="480" w:lineRule="auto"/>
        <w:jc w:val="both"/>
        <w:rPr>
          <w:rFonts w:ascii="Times New Roman" w:hAnsi="Times New Roman" w:cs="Times New Roman"/>
          <w:i/>
          <w:iCs/>
          <w:sz w:val="24"/>
          <w:szCs w:val="24"/>
        </w:rPr>
      </w:pPr>
      <w:r w:rsidRPr="00564FAF">
        <w:rPr>
          <w:rFonts w:ascii="Times New Roman" w:hAnsi="Times New Roman" w:cs="Times New Roman"/>
          <w:sz w:val="24"/>
          <w:szCs w:val="24"/>
        </w:rPr>
        <w:t xml:space="preserve">In P. Kelly, (Ed). </w:t>
      </w:r>
      <w:r w:rsidRPr="00564FAF">
        <w:rPr>
          <w:rFonts w:ascii="Times New Roman" w:hAnsi="Times New Roman" w:cs="Times New Roman"/>
          <w:i/>
          <w:iCs/>
          <w:sz w:val="24"/>
          <w:szCs w:val="24"/>
        </w:rPr>
        <w:t>Multiculturalism reconsidered: culture and equality and its</w:t>
      </w:r>
    </w:p>
    <w:p w:rsidR="00564FAF" w:rsidRDefault="00564FAF" w:rsidP="00564FAF">
      <w:pPr>
        <w:spacing w:line="480" w:lineRule="auto"/>
        <w:jc w:val="both"/>
        <w:rPr>
          <w:rFonts w:ascii="Times New Roman" w:hAnsi="Times New Roman" w:cs="Times New Roman"/>
          <w:sz w:val="24"/>
          <w:szCs w:val="24"/>
        </w:rPr>
      </w:pPr>
      <w:r w:rsidRPr="00564FAF">
        <w:rPr>
          <w:rFonts w:ascii="Times New Roman" w:hAnsi="Times New Roman" w:cs="Times New Roman"/>
          <w:i/>
          <w:iCs/>
          <w:sz w:val="24"/>
          <w:szCs w:val="24"/>
        </w:rPr>
        <w:t>critics</w:t>
      </w:r>
      <w:r w:rsidRPr="00564FAF">
        <w:rPr>
          <w:rFonts w:ascii="Times New Roman" w:hAnsi="Times New Roman" w:cs="Times New Roman"/>
          <w:sz w:val="24"/>
          <w:szCs w:val="24"/>
        </w:rPr>
        <w:t>. Cambridge: Polity Press, pp. 184–203.</w:t>
      </w:r>
    </w:p>
    <w:p w:rsidR="00274913" w:rsidRPr="00564FAF" w:rsidRDefault="00274913" w:rsidP="00564FAF">
      <w:pPr>
        <w:spacing w:line="480" w:lineRule="auto"/>
        <w:jc w:val="both"/>
        <w:rPr>
          <w:rFonts w:ascii="Times New Roman" w:hAnsi="Times New Roman" w:cs="Times New Roman"/>
          <w:sz w:val="24"/>
          <w:szCs w:val="24"/>
        </w:rPr>
      </w:pPr>
      <w:r w:rsidRPr="00274913">
        <w:rPr>
          <w:rFonts w:ascii="Times New Roman" w:hAnsi="Times New Roman" w:cs="Times New Roman"/>
          <w:sz w:val="24"/>
          <w:szCs w:val="24"/>
        </w:rPr>
        <w:t>Gorski, P. C., Davis, S. N., &amp; Reiter, A. (2013). An examination of the (in) visibility of sexual orientation, heterosexism, homophobia, and other LGBTQ concerns in US multicultural teacher education coursework. Journal of LGBT Youth, 10(3), 224-248.</w:t>
      </w:r>
    </w:p>
    <w:p w:rsidR="00564FAF" w:rsidRPr="00564FAF" w:rsidRDefault="00564FAF" w:rsidP="00564FAF">
      <w:pPr>
        <w:spacing w:line="480" w:lineRule="auto"/>
        <w:jc w:val="both"/>
        <w:rPr>
          <w:rFonts w:ascii="Times New Roman" w:hAnsi="Times New Roman" w:cs="Times New Roman"/>
          <w:sz w:val="24"/>
          <w:szCs w:val="24"/>
        </w:rPr>
      </w:pPr>
    </w:p>
    <w:p w:rsidR="00564FAF" w:rsidRDefault="00564FAF" w:rsidP="00D710AF">
      <w:pPr>
        <w:spacing w:line="480" w:lineRule="auto"/>
        <w:jc w:val="both"/>
        <w:rPr>
          <w:rFonts w:ascii="Times New Roman" w:hAnsi="Times New Roman" w:cs="Times New Roman"/>
          <w:sz w:val="24"/>
          <w:szCs w:val="24"/>
        </w:rPr>
      </w:pPr>
    </w:p>
    <w:p w:rsidR="00564FAF" w:rsidRDefault="00564FAF" w:rsidP="00D710AF">
      <w:pPr>
        <w:spacing w:line="480" w:lineRule="auto"/>
        <w:jc w:val="both"/>
        <w:rPr>
          <w:rFonts w:ascii="Times New Roman" w:hAnsi="Times New Roman" w:cs="Times New Roman"/>
          <w:sz w:val="24"/>
          <w:szCs w:val="24"/>
        </w:rPr>
      </w:pPr>
    </w:p>
    <w:p w:rsidR="00564FAF" w:rsidRDefault="00564FAF" w:rsidP="00D710AF">
      <w:pPr>
        <w:spacing w:line="480" w:lineRule="auto"/>
        <w:jc w:val="both"/>
        <w:rPr>
          <w:rFonts w:ascii="Times New Roman" w:hAnsi="Times New Roman" w:cs="Times New Roman"/>
          <w:sz w:val="24"/>
          <w:szCs w:val="24"/>
        </w:rPr>
      </w:pPr>
    </w:p>
    <w:p w:rsidR="00564FAF" w:rsidRDefault="00564FAF" w:rsidP="00D710AF">
      <w:pPr>
        <w:spacing w:line="480" w:lineRule="auto"/>
        <w:jc w:val="both"/>
        <w:rPr>
          <w:rFonts w:ascii="Times New Roman" w:hAnsi="Times New Roman" w:cs="Times New Roman"/>
          <w:sz w:val="24"/>
          <w:szCs w:val="24"/>
        </w:rPr>
      </w:pPr>
    </w:p>
    <w:p w:rsidR="00564FAF" w:rsidRDefault="00564FAF" w:rsidP="00D710AF">
      <w:pPr>
        <w:spacing w:line="480" w:lineRule="auto"/>
        <w:jc w:val="both"/>
        <w:rPr>
          <w:rFonts w:ascii="Times New Roman" w:hAnsi="Times New Roman" w:cs="Times New Roman"/>
          <w:sz w:val="24"/>
          <w:szCs w:val="24"/>
        </w:rPr>
      </w:pPr>
    </w:p>
    <w:p w:rsidR="00564FAF" w:rsidRPr="00D710AF" w:rsidRDefault="00564FAF" w:rsidP="00D710AF">
      <w:pPr>
        <w:spacing w:line="480" w:lineRule="auto"/>
        <w:jc w:val="both"/>
        <w:rPr>
          <w:rFonts w:ascii="Times New Roman" w:hAnsi="Times New Roman" w:cs="Times New Roman"/>
          <w:sz w:val="24"/>
          <w:szCs w:val="24"/>
        </w:rPr>
      </w:pPr>
    </w:p>
    <w:p w:rsidR="00D710AF" w:rsidRPr="00D710AF" w:rsidRDefault="00D710AF" w:rsidP="00D710AF">
      <w:pPr>
        <w:spacing w:line="480" w:lineRule="auto"/>
        <w:jc w:val="both"/>
        <w:rPr>
          <w:rFonts w:ascii="Times New Roman" w:hAnsi="Times New Roman" w:cs="Times New Roman"/>
          <w:sz w:val="24"/>
          <w:szCs w:val="24"/>
        </w:rPr>
      </w:pPr>
      <w:r w:rsidRPr="00D710AF">
        <w:rPr>
          <w:rFonts w:ascii="Times New Roman" w:hAnsi="Times New Roman" w:cs="Times New Roman"/>
          <w:sz w:val="24"/>
          <w:szCs w:val="24"/>
        </w:rPr>
        <w:t xml:space="preserve"> </w:t>
      </w:r>
    </w:p>
    <w:p w:rsidR="00D710AF" w:rsidRPr="00D710AF" w:rsidRDefault="00D710AF" w:rsidP="00D710AF">
      <w:pPr>
        <w:spacing w:line="480" w:lineRule="auto"/>
        <w:jc w:val="both"/>
        <w:rPr>
          <w:rFonts w:ascii="Times New Roman" w:hAnsi="Times New Roman" w:cs="Times New Roman"/>
          <w:sz w:val="24"/>
          <w:szCs w:val="24"/>
        </w:rPr>
      </w:pPr>
    </w:p>
    <w:p w:rsidR="00D710AF" w:rsidRPr="00D710AF" w:rsidRDefault="00D710AF" w:rsidP="00D710AF">
      <w:pPr>
        <w:spacing w:line="480" w:lineRule="auto"/>
        <w:jc w:val="both"/>
        <w:rPr>
          <w:rFonts w:ascii="Times New Roman" w:hAnsi="Times New Roman" w:cs="Times New Roman"/>
          <w:sz w:val="24"/>
          <w:szCs w:val="24"/>
        </w:rPr>
      </w:pPr>
    </w:p>
    <w:p w:rsidR="00D710AF" w:rsidRPr="00D710AF" w:rsidRDefault="00D710AF" w:rsidP="00D710AF">
      <w:pPr>
        <w:spacing w:line="480" w:lineRule="auto"/>
        <w:jc w:val="both"/>
        <w:rPr>
          <w:rFonts w:ascii="Times New Roman" w:hAnsi="Times New Roman" w:cs="Times New Roman"/>
          <w:sz w:val="24"/>
          <w:szCs w:val="24"/>
        </w:rPr>
      </w:pPr>
    </w:p>
    <w:p w:rsidR="009C2969" w:rsidRPr="00D710AF" w:rsidRDefault="009C2969" w:rsidP="00D710AF">
      <w:pPr>
        <w:spacing w:line="480" w:lineRule="auto"/>
        <w:jc w:val="both"/>
        <w:rPr>
          <w:rFonts w:ascii="Times New Roman" w:hAnsi="Times New Roman" w:cs="Times New Roman"/>
          <w:sz w:val="24"/>
          <w:szCs w:val="24"/>
        </w:rPr>
      </w:pPr>
    </w:p>
    <w:sectPr w:rsidR="009C2969" w:rsidRPr="00D710AF" w:rsidSect="009C05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437" w:rsidRDefault="00741437" w:rsidP="009C0509">
      <w:pPr>
        <w:spacing w:after="0" w:line="240" w:lineRule="auto"/>
      </w:pPr>
      <w:r>
        <w:separator/>
      </w:r>
    </w:p>
  </w:endnote>
  <w:endnote w:type="continuationSeparator" w:id="0">
    <w:p w:rsidR="00741437" w:rsidRDefault="00741437" w:rsidP="009C0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437" w:rsidRDefault="00741437" w:rsidP="009C0509">
      <w:pPr>
        <w:spacing w:after="0" w:line="240" w:lineRule="auto"/>
      </w:pPr>
      <w:r>
        <w:separator/>
      </w:r>
    </w:p>
  </w:footnote>
  <w:footnote w:type="continuationSeparator" w:id="0">
    <w:p w:rsidR="00741437" w:rsidRDefault="00741437" w:rsidP="009C05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186980"/>
      <w:docPartObj>
        <w:docPartGallery w:val="Page Numbers (Top of Page)"/>
        <w:docPartUnique/>
      </w:docPartObj>
    </w:sdtPr>
    <w:sdtEndPr>
      <w:rPr>
        <w:noProof/>
      </w:rPr>
    </w:sdtEndPr>
    <w:sdtContent>
      <w:p w:rsidR="009C0509" w:rsidRDefault="009C0509">
        <w:pPr>
          <w:pStyle w:val="Header"/>
          <w:jc w:val="right"/>
        </w:pPr>
        <w:r w:rsidRPr="009C0509">
          <w:rPr>
            <w:rFonts w:ascii="Times New Roman" w:hAnsi="Times New Roman" w:cs="Times New Roman"/>
            <w:sz w:val="24"/>
            <w:szCs w:val="24"/>
          </w:rPr>
          <w:t>HETEROSEXISM</w:t>
        </w:r>
        <w:r>
          <w:t xml:space="preserve">                                                                                                                                                     </w:t>
        </w:r>
        <w:r>
          <w:fldChar w:fldCharType="begin"/>
        </w:r>
        <w:r>
          <w:instrText xml:space="preserve"> PAGE   \* MERGEFORMAT </w:instrText>
        </w:r>
        <w:r>
          <w:fldChar w:fldCharType="separate"/>
        </w:r>
        <w:r w:rsidR="001A00AF">
          <w:rPr>
            <w:noProof/>
          </w:rPr>
          <w:t>8</w:t>
        </w:r>
        <w:r>
          <w:rPr>
            <w:noProof/>
          </w:rPr>
          <w:fldChar w:fldCharType="end"/>
        </w:r>
      </w:p>
    </w:sdtContent>
  </w:sdt>
  <w:p w:rsidR="009C0509" w:rsidRDefault="009C05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509" w:rsidRPr="009C0509" w:rsidRDefault="009C0509">
    <w:pPr>
      <w:pStyle w:val="Header"/>
      <w:rPr>
        <w:rFonts w:ascii="Times New Roman" w:hAnsi="Times New Roman" w:cs="Times New Roman"/>
        <w:sz w:val="24"/>
        <w:szCs w:val="24"/>
      </w:rPr>
    </w:pPr>
    <w:r>
      <w:rPr>
        <w:rFonts w:ascii="Times New Roman" w:hAnsi="Times New Roman" w:cs="Times New Roman"/>
        <w:sz w:val="24"/>
        <w:szCs w:val="24"/>
      </w:rPr>
      <w:t>Running h</w:t>
    </w:r>
    <w:r w:rsidRPr="009C0509">
      <w:rPr>
        <w:rFonts w:ascii="Times New Roman" w:hAnsi="Times New Roman" w:cs="Times New Roman"/>
        <w:sz w:val="24"/>
        <w:szCs w:val="24"/>
      </w:rPr>
      <w:t>ead: DEALING WITH HETEROSEXISM</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3NTOytDSyMDG1NDNX0lEKTi0uzszPAykwrAUAFxV+hywAAAA="/>
  </w:docVars>
  <w:rsids>
    <w:rsidRoot w:val="00973D1D"/>
    <w:rsid w:val="000334AE"/>
    <w:rsid w:val="00057D3F"/>
    <w:rsid w:val="00071213"/>
    <w:rsid w:val="00091093"/>
    <w:rsid w:val="001161C9"/>
    <w:rsid w:val="00161796"/>
    <w:rsid w:val="00172ADF"/>
    <w:rsid w:val="001A00AF"/>
    <w:rsid w:val="002166F1"/>
    <w:rsid w:val="00231B43"/>
    <w:rsid w:val="00252B47"/>
    <w:rsid w:val="00274913"/>
    <w:rsid w:val="00285B71"/>
    <w:rsid w:val="00382780"/>
    <w:rsid w:val="00385109"/>
    <w:rsid w:val="003A529C"/>
    <w:rsid w:val="003B7482"/>
    <w:rsid w:val="00435324"/>
    <w:rsid w:val="00463631"/>
    <w:rsid w:val="004E5A43"/>
    <w:rsid w:val="00524E08"/>
    <w:rsid w:val="0054459C"/>
    <w:rsid w:val="00564FAF"/>
    <w:rsid w:val="005D693E"/>
    <w:rsid w:val="005F78E8"/>
    <w:rsid w:val="00660A26"/>
    <w:rsid w:val="006A1E08"/>
    <w:rsid w:val="006A3B7E"/>
    <w:rsid w:val="006A4CD9"/>
    <w:rsid w:val="006D2028"/>
    <w:rsid w:val="0070457E"/>
    <w:rsid w:val="00726356"/>
    <w:rsid w:val="00741437"/>
    <w:rsid w:val="00780747"/>
    <w:rsid w:val="0086623B"/>
    <w:rsid w:val="008D7FE8"/>
    <w:rsid w:val="008E719B"/>
    <w:rsid w:val="009034A5"/>
    <w:rsid w:val="00962F12"/>
    <w:rsid w:val="00973D1D"/>
    <w:rsid w:val="009C0509"/>
    <w:rsid w:val="009C2969"/>
    <w:rsid w:val="009D4983"/>
    <w:rsid w:val="00A9475E"/>
    <w:rsid w:val="00BA14D3"/>
    <w:rsid w:val="00BD3B47"/>
    <w:rsid w:val="00C7619A"/>
    <w:rsid w:val="00CB1FEA"/>
    <w:rsid w:val="00CB65E5"/>
    <w:rsid w:val="00D710AF"/>
    <w:rsid w:val="00F6703C"/>
    <w:rsid w:val="00FA66F8"/>
    <w:rsid w:val="00FC5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BA0B38-2D66-4930-B820-7DFD75E2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509"/>
  </w:style>
  <w:style w:type="paragraph" w:styleId="Footer">
    <w:name w:val="footer"/>
    <w:basedOn w:val="Normal"/>
    <w:link w:val="FooterChar"/>
    <w:uiPriority w:val="99"/>
    <w:unhideWhenUsed/>
    <w:rsid w:val="009C0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8</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31</cp:revision>
  <dcterms:created xsi:type="dcterms:W3CDTF">2020-05-12T11:24:00Z</dcterms:created>
  <dcterms:modified xsi:type="dcterms:W3CDTF">2020-05-12T19:19:00Z</dcterms:modified>
</cp:coreProperties>
</file>